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0C127" w14:textId="77777777" w:rsidR="009742BB" w:rsidRDefault="009742BB" w:rsidP="009742BB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737EF298" w14:textId="77777777" w:rsidR="009742BB" w:rsidRDefault="009742BB" w:rsidP="009742BB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931"/>
        <w:gridCol w:w="1149"/>
        <w:gridCol w:w="2004"/>
        <w:gridCol w:w="1233"/>
      </w:tblGrid>
      <w:tr w:rsidR="009742BB" w14:paraId="3C63C953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B41E" w14:textId="382C97BE" w:rsidR="009742BB" w:rsidRPr="00EB0B2A" w:rsidRDefault="00EB0B2A" w:rsidP="00EB0B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742BB"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Језик, књижевнст, култура</w:t>
            </w:r>
          </w:p>
        </w:tc>
      </w:tr>
      <w:tr w:rsidR="009742BB" w14:paraId="42B3C3E6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5A9B" w14:textId="6110B21E" w:rsidR="009742BB" w:rsidRPr="00EB0B2A" w:rsidRDefault="009742BB" w:rsidP="00EB0B2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EB0B2A" w:rsidRPr="00EB0B2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Роман</w:t>
            </w:r>
            <w:proofErr w:type="spellEnd"/>
            <w:r w:rsidR="00EB0B2A" w:rsidRPr="00EB0B2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18</w:t>
            </w:r>
            <w:r w:rsidR="00D0217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  <w:r w:rsidR="00EB0B2A" w:rsidRPr="00EB0B2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B0B2A" w:rsidRPr="00EB0B2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века</w:t>
            </w:r>
            <w:proofErr w:type="spellEnd"/>
            <w:r w:rsidR="00EB0B2A" w:rsidRPr="00EB0B2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="00D9289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9742BB" w14:paraId="165EC5FE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355C" w14:textId="6C844318" w:rsidR="009742BB" w:rsidRPr="00EB0B2A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"/>
              </w:rPr>
            </w:pP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A680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B0B2A"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B0B2A" w:rsidRPr="00EB0B2A">
              <w:rPr>
                <w:rFonts w:ascii="Times New Roman" w:hAnsi="Times New Roman"/>
                <w:bCs/>
                <w:sz w:val="20"/>
                <w:szCs w:val="20"/>
                <w:lang w:val="sr"/>
              </w:rPr>
              <w:t xml:space="preserve">Оливера </w:t>
            </w:r>
            <w:r w:rsidR="001C3859">
              <w:rPr>
                <w:rFonts w:ascii="Times New Roman" w:hAnsi="Times New Roman"/>
                <w:bCs/>
                <w:sz w:val="20"/>
                <w:szCs w:val="20"/>
                <w:lang w:val="sr"/>
              </w:rPr>
              <w:t xml:space="preserve">С. </w:t>
            </w:r>
            <w:r w:rsidR="00EB0B2A" w:rsidRPr="00EB0B2A">
              <w:rPr>
                <w:rFonts w:ascii="Times New Roman" w:hAnsi="Times New Roman"/>
                <w:bCs/>
                <w:sz w:val="20"/>
                <w:szCs w:val="20"/>
                <w:lang w:val="sr"/>
              </w:rPr>
              <w:t>Жижовић</w:t>
            </w:r>
          </w:p>
        </w:tc>
      </w:tr>
      <w:tr w:rsidR="009742BB" w14:paraId="0AB920A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6442" w14:textId="15F63C8F" w:rsidR="009742BB" w:rsidRPr="00EB0B2A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B0B2A"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B0B2A" w:rsidRPr="00EB0B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742BB" w14:paraId="0DAFBD5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76FD" w14:textId="227DE58F" w:rsidR="009742BB" w:rsidRPr="00EB0B2A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B0B2A"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B0B2A" w:rsidRPr="00EB0B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742BB" w14:paraId="32A06442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E4E8" w14:textId="52DC6DD9" w:rsidR="009742BB" w:rsidRPr="00EB0B2A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B0B2A" w:rsidRPr="00EB0B2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B0B2A" w:rsidRPr="00EB0B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 услова</w:t>
            </w:r>
          </w:p>
        </w:tc>
      </w:tr>
      <w:tr w:rsidR="009742BB" w14:paraId="2DE0060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18DC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4604FBD" w14:textId="4791FDB9" w:rsidR="009742BB" w:rsidRPr="00DA680E" w:rsidRDefault="00D02173" w:rsidP="00D02173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Упознавање студената са развојем романа током 18. века, периода који се показао као један од кључних за постављање темеља класичне форме романа; праћење жанровског гранања романа 18. века, које је битно утицало на његов потоњи развој; упознавање са општим одликама грађанског романа и друштвено-историјским и културним условима који су се одразили на његово формирање. </w:t>
            </w:r>
          </w:p>
        </w:tc>
      </w:tr>
      <w:tr w:rsidR="009742BB" w14:paraId="0AB30BCA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0C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6280B36" w14:textId="426618C4" w:rsidR="009742BB" w:rsidRPr="00DA680E" w:rsidRDefault="00D02173" w:rsidP="00D02173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Студент познаје кључна романескна дела француске књижевности 18. века, као и питања жанра, пародије, сатире, смеха, приповедачких стратегија, третирања проблема времена у роману, аутопоетичке (само)свести романа, интертекстуалних веза; оспособљен је за самосталну анализу књижевно-уметничког дела и проналажење најпогоднијег приступа саобразног делу које се анализира, као и за тумачење и вредновање романескног текста.</w:t>
            </w:r>
          </w:p>
          <w:p w14:paraId="29430211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:rsidRPr="009742BB" w14:paraId="37F1AE5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EE0C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3D3F58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9A72300" w14:textId="77777777" w:rsidR="009A41ED" w:rsidRDefault="009A41E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534FE855" w14:textId="2975C637" w:rsidR="009742BB" w:rsidRPr="00DA680E" w:rsidRDefault="009A41ED" w:rsidP="009A41ED">
            <w:pPr>
              <w:spacing w:after="24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/>
              </w:rPr>
              <w:t>Дела:</w:t>
            </w:r>
            <w:r w:rsid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Опат Прево, Манон </w:t>
            </w: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Леско </w:t>
            </w: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br/>
              <w:t>Волтер, Кандид</w:t>
            </w:r>
            <w:bookmarkStart w:id="0" w:name="_GoBack"/>
            <w:bookmarkEnd w:id="0"/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br/>
              <w:t>Русо, Исповести</w:t>
            </w: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br/>
              <w:t>Дени Дидро, Фаталиста Жак и његов господар</w:t>
            </w: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br/>
              <w:t>Шодерло де Лакло, Опасне везе</w:t>
            </w:r>
          </w:p>
          <w:p w14:paraId="3B90F7F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385BEE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CFAA87E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371EE9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14:paraId="58C4836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8B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EE112A1" w14:textId="77777777" w:rsidR="00232C5C" w:rsidRPr="00DA680E" w:rsidRDefault="00232C5C" w:rsidP="00232C5C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Мирослав Бекер, Роман </w:t>
            </w:r>
            <w:r w:rsidRPr="00232C5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XVIII</w:t>
            </w: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стољећа: енглески, француски и њемачки роман, Школска књига, Загреб, 2002. </w:t>
            </w:r>
          </w:p>
          <w:p w14:paraId="798D23FA" w14:textId="77777777" w:rsidR="00232C5C" w:rsidRPr="00DA680E" w:rsidRDefault="00232C5C" w:rsidP="00232C5C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Француска књижевност </w:t>
            </w:r>
            <w:r w:rsidRPr="00232C5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II</w:t>
            </w: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, Свјетлост, Сарајево, Нолит, Београд, 1987.</w:t>
            </w:r>
          </w:p>
          <w:p w14:paraId="0E6F90B7" w14:textId="77777777" w:rsidR="00232C5C" w:rsidRPr="00DA680E" w:rsidRDefault="00232C5C" w:rsidP="00232C5C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Жан Русе, „Аутобиографски  центризам: Прево„“ , у: Нарцис романописац, Издавачка књижарница Зорана Стојановића,  Сремски Карловци, Нови Сад, 1995</w:t>
            </w:r>
          </w:p>
          <w:p w14:paraId="019D155F" w14:textId="77777777" w:rsidR="00232C5C" w:rsidRPr="00DA680E" w:rsidRDefault="00232C5C" w:rsidP="00232C5C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Миран Божовић, „Дени Дидро: Филозофија и књижевност“, у: 13 читања, Народна библиотека Србије, Београд, 2008.</w:t>
            </w:r>
          </w:p>
          <w:p w14:paraId="6EF56F87" w14:textId="73F0D1B2" w:rsidR="009742BB" w:rsidRPr="00DA680E" w:rsidRDefault="00232C5C" w:rsidP="00232C5C">
            <w:pPr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Жан Старобински, „Жан Жак Русо и опасност од размишљања„“ , у: Живо око, Издавачка књижарница Зорана Стојановића, Сремски Карловци, Нови Сад, 2004.</w:t>
            </w:r>
          </w:p>
        </w:tc>
      </w:tr>
      <w:tr w:rsidR="009742BB" w14:paraId="42E66D08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0B7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84F0" w14:textId="79C7F7B0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B581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A136" w14:textId="07762123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B581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742BB" w14:paraId="6EC00C0B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2A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E44F139" w14:textId="77777777" w:rsidR="00232C5C" w:rsidRPr="00DA680E" w:rsidRDefault="00232C5C" w:rsidP="00232C5C">
            <w:pP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DA680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Настава се изводи у облику предавања, дискусије на часу, усменог излагања студената и писања есеја</w:t>
            </w:r>
          </w:p>
          <w:p w14:paraId="7F5ECBD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72BDD80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7815934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:rsidRPr="009742BB" w14:paraId="49D91C8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E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742BB" w14:paraId="6CF8D50A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572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632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510375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E795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3D4E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742BB" w14:paraId="73EBA3C7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DC91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AEF" w14:textId="75E6E94D" w:rsidR="009742BB" w:rsidRDefault="00232C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32C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3ED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C800" w14:textId="369127C2" w:rsidR="009742BB" w:rsidRPr="00232C5C" w:rsidRDefault="00232C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232C5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742BB" w14:paraId="1925819D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0C3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A3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88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46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36C735A6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78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E4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B9B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092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044297A5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ED4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40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882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15D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:rsidRPr="009742BB" w14:paraId="30ACC249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4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742BB" w:rsidRPr="009742BB" w14:paraId="7A4BDE1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3BA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4B9429F1" w14:textId="77777777" w:rsidR="009742BB" w:rsidRDefault="009742BB" w:rsidP="009742BB">
      <w:pPr>
        <w:jc w:val="center"/>
        <w:rPr>
          <w:rFonts w:ascii="Times New Roman" w:hAnsi="Times New Roman"/>
          <w:bCs/>
          <w:lang w:val="sr-Cyrl-CS"/>
        </w:rPr>
      </w:pPr>
    </w:p>
    <w:p w14:paraId="0E19D9B2" w14:textId="77777777" w:rsidR="008F2695" w:rsidRPr="009742BB" w:rsidRDefault="008F2695" w:rsidP="009742BB">
      <w:pPr>
        <w:rPr>
          <w:lang w:val="sr-Cyrl-CS"/>
        </w:rPr>
      </w:pPr>
    </w:p>
    <w:sectPr w:rsidR="008F2695" w:rsidRPr="009742BB" w:rsidSect="00723AC8">
      <w:pgSz w:w="11906" w:h="16838"/>
      <w:pgMar w:top="720" w:right="1274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40"/>
    <w:rsid w:val="00026763"/>
    <w:rsid w:val="000A5FD2"/>
    <w:rsid w:val="001419C1"/>
    <w:rsid w:val="001B581C"/>
    <w:rsid w:val="001C3859"/>
    <w:rsid w:val="001E1E34"/>
    <w:rsid w:val="00232C5C"/>
    <w:rsid w:val="002902B5"/>
    <w:rsid w:val="00354285"/>
    <w:rsid w:val="00411D99"/>
    <w:rsid w:val="0049245B"/>
    <w:rsid w:val="004F4950"/>
    <w:rsid w:val="005E220A"/>
    <w:rsid w:val="005E29C5"/>
    <w:rsid w:val="00723AC8"/>
    <w:rsid w:val="0079541F"/>
    <w:rsid w:val="007C2981"/>
    <w:rsid w:val="008F2695"/>
    <w:rsid w:val="00917D1C"/>
    <w:rsid w:val="009742BB"/>
    <w:rsid w:val="009A41ED"/>
    <w:rsid w:val="009C4F2B"/>
    <w:rsid w:val="00A2225C"/>
    <w:rsid w:val="00AC0C03"/>
    <w:rsid w:val="00C0386B"/>
    <w:rsid w:val="00C436F6"/>
    <w:rsid w:val="00C5674B"/>
    <w:rsid w:val="00C7378E"/>
    <w:rsid w:val="00D02173"/>
    <w:rsid w:val="00D92892"/>
    <w:rsid w:val="00DA4E40"/>
    <w:rsid w:val="00DA680E"/>
    <w:rsid w:val="00E9190C"/>
    <w:rsid w:val="00EB0B2A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8D8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11</cp:revision>
  <dcterms:created xsi:type="dcterms:W3CDTF">2023-11-14T11:35:00Z</dcterms:created>
  <dcterms:modified xsi:type="dcterms:W3CDTF">2024-04-21T17:43:00Z</dcterms:modified>
</cp:coreProperties>
</file>